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D718" w14:textId="0B01379A" w:rsidR="003D4123" w:rsidRPr="00396357" w:rsidRDefault="00BD691C" w:rsidP="00717E93">
      <w:pPr>
        <w:pStyle w:val="Heading1"/>
        <w:jc w:val="center"/>
        <w:rPr>
          <w:rFonts w:ascii="Tahoma" w:hAnsi="Tahoma" w:cs="Tahoma"/>
          <w:spacing w:val="20"/>
          <w:w w:val="90"/>
          <w:sz w:val="44"/>
          <w:szCs w:val="44"/>
        </w:rPr>
      </w:pPr>
      <w:bookmarkStart w:id="0" w:name="_GoBack"/>
      <w:bookmarkEnd w:id="0"/>
      <w:r w:rsidRPr="00396357">
        <w:rPr>
          <w:rFonts w:ascii="Tahoma" w:hAnsi="Tahoma" w:cs="Tahoma"/>
          <w:b w:val="0"/>
          <w:bCs w:val="0"/>
          <w:i/>
          <w:iCs/>
          <w:noProof/>
          <w:color w:val="333333"/>
          <w:spacing w:val="14"/>
          <w:sz w:val="44"/>
          <w:szCs w:val="44"/>
        </w:rPr>
        <w:drawing>
          <wp:anchor distT="0" distB="0" distL="114300" distR="114300" simplePos="0" relativeHeight="251656704" behindDoc="1" locked="0" layoutInCell="1" allowOverlap="1" wp14:anchorId="27467D76" wp14:editId="415DB93D">
            <wp:simplePos x="0" y="0"/>
            <wp:positionH relativeFrom="column">
              <wp:align>center</wp:align>
            </wp:positionH>
            <wp:positionV relativeFrom="paragraph">
              <wp:posOffset>459105</wp:posOffset>
            </wp:positionV>
            <wp:extent cx="5448300" cy="2247900"/>
            <wp:effectExtent l="0" t="0" r="12700" b="12700"/>
            <wp:wrapTight wrapText="bothSides">
              <wp:wrapPolygon edited="0">
                <wp:start x="0" y="0"/>
                <wp:lineTo x="0" y="21478"/>
                <wp:lineTo x="21550" y="21478"/>
                <wp:lineTo x="21550" y="0"/>
                <wp:lineTo x="0" y="0"/>
              </wp:wrapPolygon>
            </wp:wrapTight>
            <wp:docPr id="2" name="Picture 2" descr="tl_files/sites/studyabroad/resources/banner_images/city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_files/sites/studyabroad/resources/banner_images/citysca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224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717E93" w:rsidRPr="00396357">
        <w:rPr>
          <w:rFonts w:ascii="Tahoma" w:hAnsi="Tahoma" w:cs="Tahoma"/>
          <w:spacing w:val="20"/>
          <w:w w:val="90"/>
          <w:sz w:val="44"/>
          <w:szCs w:val="44"/>
        </w:rPr>
        <w:t>The Canadian Year in Freiburg</w:t>
      </w:r>
      <w:r w:rsidR="00CF7ED5">
        <w:rPr>
          <w:rFonts w:ascii="Tahoma" w:hAnsi="Tahoma" w:cs="Tahoma"/>
          <w:spacing w:val="20"/>
          <w:w w:val="90"/>
          <w:sz w:val="44"/>
          <w:szCs w:val="44"/>
        </w:rPr>
        <w:t xml:space="preserve"> </w:t>
      </w:r>
    </w:p>
    <w:p w14:paraId="3CE86E03" w14:textId="61265C50" w:rsidR="008C51F4" w:rsidRPr="00CF7ED5" w:rsidRDefault="008C51F4" w:rsidP="00BD691C">
      <w:pPr>
        <w:shd w:val="clear" w:color="auto" w:fill="FFFFFF"/>
        <w:tabs>
          <w:tab w:val="left" w:pos="2340"/>
        </w:tabs>
        <w:spacing w:after="0"/>
        <w:rPr>
          <w:rFonts w:ascii="Tahoma" w:eastAsia="Times New Roman" w:hAnsi="Tahoma" w:cs="Tahoma"/>
          <w:color w:val="333333"/>
          <w:spacing w:val="14"/>
          <w:sz w:val="18"/>
          <w:szCs w:val="18"/>
        </w:rPr>
      </w:pPr>
    </w:p>
    <w:p w14:paraId="3BD14F11" w14:textId="77777777" w:rsidR="00D06B8E" w:rsidRPr="00D06B8E" w:rsidRDefault="00D06B8E" w:rsidP="0062507A">
      <w:pPr>
        <w:shd w:val="clear" w:color="auto" w:fill="FFFFFF"/>
        <w:spacing w:after="0"/>
        <w:jc w:val="center"/>
        <w:outlineLvl w:val="2"/>
        <w:rPr>
          <w:rFonts w:ascii="Tahoma" w:eastAsia="Times New Roman" w:hAnsi="Tahoma" w:cs="Tahoma"/>
          <w:b/>
          <w:bCs/>
          <w:color w:val="333333"/>
          <w:spacing w:val="14"/>
          <w:sz w:val="27"/>
          <w:szCs w:val="27"/>
          <w:lang w:val="en"/>
        </w:rPr>
      </w:pPr>
      <w:r w:rsidRPr="00D06B8E">
        <w:rPr>
          <w:rFonts w:ascii="Tahoma" w:eastAsia="Times New Roman" w:hAnsi="Tahoma" w:cs="Tahoma"/>
          <w:b/>
          <w:bCs/>
          <w:i/>
          <w:iCs/>
          <w:color w:val="333333"/>
          <w:spacing w:val="14"/>
          <w:sz w:val="27"/>
          <w:szCs w:val="27"/>
          <w:lang w:val="en"/>
        </w:rPr>
        <w:t>Discover Europe in Germany</w:t>
      </w:r>
    </w:p>
    <w:p w14:paraId="2A71DDDD" w14:textId="77777777" w:rsidR="0062507A" w:rsidRDefault="0062507A" w:rsidP="00314B71">
      <w:pPr>
        <w:shd w:val="clear" w:color="auto" w:fill="FFFFFF"/>
        <w:spacing w:after="0"/>
        <w:jc w:val="both"/>
        <w:rPr>
          <w:rFonts w:ascii="Tahoma" w:eastAsia="Times New Roman" w:hAnsi="Tahoma" w:cs="Tahoma"/>
          <w:color w:val="333333"/>
          <w:spacing w:val="14"/>
          <w:sz w:val="18"/>
          <w:szCs w:val="18"/>
          <w:lang w:val="en"/>
        </w:rPr>
      </w:pPr>
    </w:p>
    <w:p w14:paraId="67D3212E" w14:textId="77777777" w:rsidR="00D06B8E" w:rsidRDefault="00D06B8E" w:rsidP="00314B71">
      <w:pPr>
        <w:shd w:val="clear" w:color="auto" w:fill="FFFFFF"/>
        <w:spacing w:after="0"/>
        <w:jc w:val="both"/>
        <w:rPr>
          <w:rFonts w:ascii="Tahoma" w:eastAsia="Times New Roman" w:hAnsi="Tahoma" w:cs="Tahoma"/>
          <w:color w:val="333333"/>
          <w:spacing w:val="14"/>
          <w:sz w:val="18"/>
          <w:szCs w:val="18"/>
          <w:lang w:val="en"/>
        </w:rPr>
      </w:pPr>
      <w:r w:rsidRPr="00D06B8E">
        <w:rPr>
          <w:rFonts w:ascii="Tahoma" w:eastAsia="Times New Roman" w:hAnsi="Tahoma" w:cs="Tahoma"/>
          <w:color w:val="333333"/>
          <w:spacing w:val="14"/>
          <w:sz w:val="18"/>
          <w:szCs w:val="18"/>
          <w:lang w:val="en"/>
        </w:rPr>
        <w:t>Study for a year at the University of Freiburg under the guidance of a Resident Director and earn Canadian university credits.</w:t>
      </w:r>
    </w:p>
    <w:p w14:paraId="29ACD208" w14:textId="77777777" w:rsidR="004D6B51" w:rsidRPr="00D06B8E" w:rsidRDefault="004D6B51" w:rsidP="00314B71">
      <w:pPr>
        <w:shd w:val="clear" w:color="auto" w:fill="FFFFFF"/>
        <w:spacing w:after="0"/>
        <w:jc w:val="both"/>
        <w:rPr>
          <w:rFonts w:ascii="Tahoma" w:eastAsia="Times New Roman" w:hAnsi="Tahoma" w:cs="Tahoma"/>
          <w:color w:val="333333"/>
          <w:spacing w:val="14"/>
          <w:sz w:val="18"/>
          <w:szCs w:val="18"/>
          <w:lang w:val="en"/>
        </w:rPr>
      </w:pPr>
    </w:p>
    <w:p w14:paraId="66023B18" w14:textId="77777777" w:rsidR="00D06B8E" w:rsidRPr="00D06B8E" w:rsidRDefault="00D06B8E" w:rsidP="00314B71">
      <w:pPr>
        <w:shd w:val="clear" w:color="auto" w:fill="FFFFFF"/>
        <w:spacing w:after="0"/>
        <w:jc w:val="both"/>
        <w:rPr>
          <w:rFonts w:ascii="Tahoma" w:eastAsia="Times New Roman" w:hAnsi="Tahoma" w:cs="Tahoma"/>
          <w:color w:val="333333"/>
          <w:spacing w:val="14"/>
          <w:sz w:val="18"/>
          <w:szCs w:val="18"/>
          <w:lang w:val="en"/>
        </w:rPr>
      </w:pPr>
      <w:r w:rsidRPr="00D06B8E">
        <w:rPr>
          <w:rFonts w:ascii="Tahoma" w:eastAsia="Times New Roman" w:hAnsi="Tahoma" w:cs="Tahoma"/>
          <w:b/>
          <w:bCs/>
          <w:color w:val="333333"/>
          <w:spacing w:val="14"/>
          <w:sz w:val="18"/>
          <w:szCs w:val="18"/>
          <w:lang w:val="en"/>
        </w:rPr>
        <w:t xml:space="preserve">The Canadian Year in Freiburg </w:t>
      </w:r>
      <w:r w:rsidRPr="00D06B8E">
        <w:rPr>
          <w:rFonts w:ascii="Tahoma" w:eastAsia="Times New Roman" w:hAnsi="Tahoma" w:cs="Tahoma"/>
          <w:color w:val="333333"/>
          <w:spacing w:val="14"/>
          <w:sz w:val="18"/>
          <w:szCs w:val="18"/>
          <w:lang w:val="en"/>
        </w:rPr>
        <w:t>is open to students of all disciplines from Canadian universities and colleges.</w:t>
      </w:r>
    </w:p>
    <w:p w14:paraId="7EA1FEC7" w14:textId="77777777" w:rsidR="00D06B8E" w:rsidRDefault="00D06B8E" w:rsidP="00314B71">
      <w:pPr>
        <w:shd w:val="clear" w:color="auto" w:fill="FFFFFF"/>
        <w:spacing w:after="0"/>
        <w:jc w:val="both"/>
        <w:rPr>
          <w:rFonts w:ascii="Tahoma" w:eastAsia="Times New Roman" w:hAnsi="Tahoma" w:cs="Tahoma"/>
          <w:color w:val="333333"/>
          <w:spacing w:val="14"/>
          <w:sz w:val="18"/>
          <w:szCs w:val="18"/>
          <w:lang w:val="en"/>
        </w:rPr>
      </w:pPr>
      <w:r w:rsidRPr="00D06B8E">
        <w:rPr>
          <w:rFonts w:ascii="Tahoma" w:eastAsia="Times New Roman" w:hAnsi="Tahoma" w:cs="Tahoma"/>
          <w:color w:val="333333"/>
          <w:spacing w:val="14"/>
          <w:sz w:val="18"/>
          <w:szCs w:val="18"/>
          <w:lang w:val="en"/>
        </w:rPr>
        <w:br/>
      </w:r>
      <w:r w:rsidRPr="00FC3211">
        <w:rPr>
          <w:rFonts w:ascii="Tahoma" w:eastAsia="Times New Roman" w:hAnsi="Tahoma" w:cs="Tahoma"/>
          <w:b/>
          <w:color w:val="333333"/>
          <w:spacing w:val="14"/>
          <w:sz w:val="18"/>
          <w:szCs w:val="18"/>
          <w:lang w:val="en"/>
        </w:rPr>
        <w:t>Language requirement:</w:t>
      </w:r>
      <w:r w:rsidRPr="00D06B8E">
        <w:rPr>
          <w:rFonts w:ascii="Tahoma" w:eastAsia="Times New Roman" w:hAnsi="Tahoma" w:cs="Tahoma"/>
          <w:color w:val="333333"/>
          <w:spacing w:val="14"/>
          <w:sz w:val="18"/>
          <w:szCs w:val="18"/>
          <w:lang w:val="en"/>
        </w:rPr>
        <w:t xml:space="preserve"> Beginners and intermediate university German (A2 level) or high school and intermediate university German or equivalent.</w:t>
      </w:r>
    </w:p>
    <w:p w14:paraId="784259D7" w14:textId="77777777" w:rsidR="00FC3211" w:rsidRPr="00D06B8E" w:rsidRDefault="00FC3211" w:rsidP="00314B71">
      <w:pPr>
        <w:shd w:val="clear" w:color="auto" w:fill="FFFFFF"/>
        <w:spacing w:after="0"/>
        <w:jc w:val="both"/>
        <w:rPr>
          <w:rFonts w:ascii="Tahoma" w:eastAsia="Times New Roman" w:hAnsi="Tahoma" w:cs="Tahoma"/>
          <w:color w:val="333333"/>
          <w:spacing w:val="14"/>
          <w:sz w:val="18"/>
          <w:szCs w:val="18"/>
          <w:lang w:val="en"/>
        </w:rPr>
      </w:pPr>
    </w:p>
    <w:p w14:paraId="27B80A30" w14:textId="1DDBB10F" w:rsidR="00D06B8E" w:rsidRDefault="00D06B8E" w:rsidP="00314B71">
      <w:pPr>
        <w:shd w:val="clear" w:color="auto" w:fill="FFFFFF"/>
        <w:spacing w:after="100"/>
        <w:jc w:val="both"/>
        <w:rPr>
          <w:rFonts w:ascii="Tahoma" w:eastAsia="Times New Roman" w:hAnsi="Tahoma" w:cs="Tahoma"/>
          <w:color w:val="333333"/>
          <w:spacing w:val="14"/>
          <w:sz w:val="18"/>
          <w:szCs w:val="18"/>
          <w:lang w:val="en"/>
        </w:rPr>
      </w:pPr>
      <w:r w:rsidRPr="00D06B8E">
        <w:rPr>
          <w:rFonts w:ascii="Tahoma" w:eastAsia="Times New Roman" w:hAnsi="Tahoma" w:cs="Tahoma"/>
          <w:color w:val="333333"/>
          <w:spacing w:val="14"/>
          <w:sz w:val="18"/>
          <w:szCs w:val="18"/>
          <w:lang w:val="en"/>
        </w:rPr>
        <w:t xml:space="preserve">This program is organized by the German Studies Section of </w:t>
      </w:r>
      <w:r w:rsidR="008F15A9">
        <w:rPr>
          <w:rFonts w:ascii="Tahoma" w:eastAsia="Times New Roman" w:hAnsi="Tahoma" w:cs="Tahoma"/>
          <w:color w:val="333333"/>
          <w:spacing w:val="14"/>
          <w:sz w:val="18"/>
          <w:szCs w:val="18"/>
          <w:lang w:val="en"/>
        </w:rPr>
        <w:t xml:space="preserve">the </w:t>
      </w:r>
      <w:r w:rsidRPr="00D06B8E">
        <w:rPr>
          <w:rFonts w:ascii="Tahoma" w:eastAsia="Times New Roman" w:hAnsi="Tahoma" w:cs="Tahoma"/>
          <w:color w:val="333333"/>
          <w:spacing w:val="14"/>
          <w:sz w:val="18"/>
          <w:szCs w:val="18"/>
          <w:lang w:val="en"/>
        </w:rPr>
        <w:t>Department of Languages and Literatures, Acadia University, Wolfville, Nova Scotia.</w:t>
      </w:r>
    </w:p>
    <w:p w14:paraId="5A6B8A82" w14:textId="77777777" w:rsidR="004D6B51" w:rsidRPr="00D06B8E" w:rsidRDefault="004D6B51" w:rsidP="00314B71">
      <w:pPr>
        <w:shd w:val="clear" w:color="auto" w:fill="FFFFFF"/>
        <w:spacing w:after="100"/>
        <w:jc w:val="both"/>
        <w:rPr>
          <w:rFonts w:ascii="Tahoma" w:eastAsia="Times New Roman" w:hAnsi="Tahoma" w:cs="Tahoma"/>
          <w:color w:val="333333"/>
          <w:spacing w:val="14"/>
          <w:sz w:val="18"/>
          <w:szCs w:val="18"/>
          <w:lang w:val="en"/>
        </w:rPr>
      </w:pPr>
    </w:p>
    <w:tbl>
      <w:tblPr>
        <w:tblW w:w="9135" w:type="dxa"/>
        <w:tblCellSpacing w:w="0" w:type="dxa"/>
        <w:tblInd w:w="-180" w:type="dxa"/>
        <w:tblCellMar>
          <w:left w:w="0" w:type="dxa"/>
          <w:right w:w="0" w:type="dxa"/>
        </w:tblCellMar>
        <w:tblLook w:val="04A0" w:firstRow="1" w:lastRow="0" w:firstColumn="1" w:lastColumn="0" w:noHBand="0" w:noVBand="1"/>
      </w:tblPr>
      <w:tblGrid>
        <w:gridCol w:w="1059"/>
        <w:gridCol w:w="4427"/>
        <w:gridCol w:w="3649"/>
      </w:tblGrid>
      <w:tr w:rsidR="00D06B8E" w:rsidRPr="00D06B8E" w14:paraId="01675C84" w14:textId="77777777" w:rsidTr="00386890">
        <w:trPr>
          <w:tblCellSpacing w:w="0" w:type="dxa"/>
        </w:trPr>
        <w:tc>
          <w:tcPr>
            <w:tcW w:w="1059" w:type="dxa"/>
            <w:hideMark/>
          </w:tcPr>
          <w:p w14:paraId="6AAD8A78" w14:textId="77777777" w:rsidR="00D06B8E" w:rsidRPr="00396357" w:rsidRDefault="00D06B8E" w:rsidP="00D06B8E">
            <w:pPr>
              <w:spacing w:after="0"/>
              <w:rPr>
                <w:rFonts w:ascii="Tahoma" w:eastAsia="Times New Roman" w:hAnsi="Tahoma" w:cs="Tahoma"/>
                <w:b/>
                <w:color w:val="333333"/>
                <w:spacing w:val="14"/>
                <w:sz w:val="18"/>
                <w:szCs w:val="18"/>
              </w:rPr>
            </w:pPr>
            <w:r w:rsidRPr="00396357">
              <w:rPr>
                <w:rFonts w:ascii="Tahoma" w:eastAsia="Times New Roman" w:hAnsi="Tahoma" w:cs="Tahoma"/>
                <w:b/>
                <w:color w:val="333333"/>
                <w:spacing w:val="14"/>
                <w:sz w:val="18"/>
                <w:szCs w:val="18"/>
              </w:rPr>
              <w:t xml:space="preserve">Contact: </w:t>
            </w:r>
          </w:p>
        </w:tc>
        <w:tc>
          <w:tcPr>
            <w:tcW w:w="0" w:type="auto"/>
            <w:hideMark/>
          </w:tcPr>
          <w:p w14:paraId="1EA6175B" w14:textId="77777777" w:rsidR="00D06B8E" w:rsidRDefault="00626822" w:rsidP="00D06B8E">
            <w:pPr>
              <w:spacing w:after="0"/>
              <w:rPr>
                <w:rFonts w:ascii="Tahoma" w:eastAsia="Times New Roman" w:hAnsi="Tahoma" w:cs="Tahoma"/>
                <w:color w:val="333333"/>
                <w:spacing w:val="14"/>
                <w:sz w:val="18"/>
                <w:szCs w:val="18"/>
              </w:rPr>
            </w:pPr>
            <w:r>
              <w:rPr>
                <w:rFonts w:ascii="Tahoma" w:eastAsia="Times New Roman" w:hAnsi="Tahoma" w:cs="Tahoma"/>
                <w:color w:val="333333"/>
                <w:spacing w:val="14"/>
                <w:sz w:val="18"/>
                <w:szCs w:val="18"/>
              </w:rPr>
              <w:t>Dr. Christian Thomas</w:t>
            </w:r>
            <w:r w:rsidR="00D06B8E" w:rsidRPr="00D06B8E">
              <w:rPr>
                <w:rFonts w:ascii="Tahoma" w:eastAsia="Times New Roman" w:hAnsi="Tahoma" w:cs="Tahoma"/>
                <w:color w:val="333333"/>
                <w:spacing w:val="14"/>
                <w:sz w:val="18"/>
                <w:szCs w:val="18"/>
              </w:rPr>
              <w:br/>
              <w:t>Coordinator of German Studies</w:t>
            </w:r>
            <w:r w:rsidR="00D06B8E" w:rsidRPr="00D06B8E">
              <w:rPr>
                <w:rFonts w:ascii="Tahoma" w:eastAsia="Times New Roman" w:hAnsi="Tahoma" w:cs="Tahoma"/>
                <w:color w:val="333333"/>
                <w:spacing w:val="14"/>
                <w:sz w:val="18"/>
                <w:szCs w:val="18"/>
              </w:rPr>
              <w:br/>
              <w:t>Department of Languages and Literatures,</w:t>
            </w:r>
            <w:r w:rsidR="00D06B8E" w:rsidRPr="00D06B8E">
              <w:rPr>
                <w:rFonts w:ascii="Tahoma" w:eastAsia="Times New Roman" w:hAnsi="Tahoma" w:cs="Tahoma"/>
                <w:color w:val="333333"/>
                <w:spacing w:val="14"/>
                <w:sz w:val="18"/>
                <w:szCs w:val="18"/>
              </w:rPr>
              <w:br/>
              <w:t>Acadia University, Wolfvi</w:t>
            </w:r>
            <w:r>
              <w:rPr>
                <w:rFonts w:ascii="Tahoma" w:eastAsia="Times New Roman" w:hAnsi="Tahoma" w:cs="Tahoma"/>
                <w:color w:val="333333"/>
                <w:spacing w:val="14"/>
                <w:sz w:val="18"/>
                <w:szCs w:val="18"/>
              </w:rPr>
              <w:t>lle, B4P 2R6</w:t>
            </w:r>
            <w:r>
              <w:rPr>
                <w:rFonts w:ascii="Tahoma" w:eastAsia="Times New Roman" w:hAnsi="Tahoma" w:cs="Tahoma"/>
                <w:color w:val="333333"/>
                <w:spacing w:val="14"/>
                <w:sz w:val="18"/>
                <w:szCs w:val="18"/>
              </w:rPr>
              <w:br/>
              <w:t>Tel: (902) 585-1389</w:t>
            </w:r>
            <w:r w:rsidR="00D06B8E" w:rsidRPr="00D06B8E">
              <w:rPr>
                <w:rFonts w:ascii="Tahoma" w:eastAsia="Times New Roman" w:hAnsi="Tahoma" w:cs="Tahoma"/>
                <w:color w:val="333333"/>
                <w:spacing w:val="14"/>
                <w:sz w:val="18"/>
                <w:szCs w:val="18"/>
              </w:rPr>
              <w:t xml:space="preserve"> </w:t>
            </w:r>
          </w:p>
          <w:p w14:paraId="64DAB7E7" w14:textId="77777777" w:rsidR="00D06B8E" w:rsidRDefault="00D06B8E" w:rsidP="00D06B8E">
            <w:pPr>
              <w:spacing w:after="0"/>
              <w:rPr>
                <w:rFonts w:ascii="Tahoma" w:eastAsia="Times New Roman" w:hAnsi="Tahoma" w:cs="Tahoma"/>
                <w:color w:val="333333"/>
                <w:spacing w:val="14"/>
                <w:sz w:val="18"/>
                <w:szCs w:val="18"/>
              </w:rPr>
            </w:pPr>
            <w:r w:rsidRPr="00D06B8E">
              <w:rPr>
                <w:rFonts w:ascii="Tahoma" w:eastAsia="Times New Roman" w:hAnsi="Tahoma" w:cs="Tahoma"/>
                <w:color w:val="333333"/>
                <w:spacing w:val="14"/>
                <w:sz w:val="18"/>
                <w:szCs w:val="18"/>
              </w:rPr>
              <w:t xml:space="preserve">Email: </w:t>
            </w:r>
            <w:r w:rsidR="00626822">
              <w:rPr>
                <w:rFonts w:ascii="Tahoma" w:eastAsia="Times New Roman" w:hAnsi="Tahoma" w:cs="Tahoma"/>
                <w:color w:val="004B8D"/>
                <w:spacing w:val="14"/>
                <w:sz w:val="18"/>
                <w:szCs w:val="18"/>
                <w:u w:val="single"/>
              </w:rPr>
              <w:t>christian.thomas@acadiau.ca</w:t>
            </w:r>
          </w:p>
          <w:p w14:paraId="35CDFB73" w14:textId="77777777" w:rsidR="00D06B8E" w:rsidRPr="00D06B8E" w:rsidRDefault="00D06B8E" w:rsidP="00D06B8E">
            <w:pPr>
              <w:spacing w:after="0"/>
              <w:rPr>
                <w:rFonts w:ascii="Tahoma" w:eastAsia="Times New Roman" w:hAnsi="Tahoma" w:cs="Tahoma"/>
                <w:color w:val="333333"/>
                <w:spacing w:val="14"/>
                <w:sz w:val="18"/>
                <w:szCs w:val="18"/>
              </w:rPr>
            </w:pPr>
          </w:p>
        </w:tc>
        <w:tc>
          <w:tcPr>
            <w:tcW w:w="0" w:type="auto"/>
            <w:vMerge w:val="restart"/>
            <w:vAlign w:val="center"/>
            <w:hideMark/>
          </w:tcPr>
          <w:p w14:paraId="3A343F26" w14:textId="77777777" w:rsidR="00D06B8E" w:rsidRPr="00D06B8E" w:rsidRDefault="00D06B8E" w:rsidP="00D06B8E">
            <w:pPr>
              <w:spacing w:after="0"/>
              <w:rPr>
                <w:rFonts w:ascii="Tahoma" w:eastAsia="Times New Roman" w:hAnsi="Tahoma" w:cs="Tahoma"/>
                <w:color w:val="333333"/>
                <w:spacing w:val="14"/>
                <w:sz w:val="18"/>
                <w:szCs w:val="18"/>
              </w:rPr>
            </w:pPr>
            <w:r w:rsidRPr="00D06B8E">
              <w:rPr>
                <w:rFonts w:ascii="Tahoma" w:eastAsia="Times New Roman" w:hAnsi="Tahoma" w:cs="Tahoma"/>
                <w:noProof/>
                <w:color w:val="333333"/>
                <w:spacing w:val="14"/>
                <w:sz w:val="18"/>
                <w:szCs w:val="18"/>
              </w:rPr>
              <w:drawing>
                <wp:inline distT="0" distB="0" distL="0" distR="0" wp14:anchorId="7AB982A1" wp14:editId="39D56302">
                  <wp:extent cx="2047875" cy="1905000"/>
                  <wp:effectExtent l="0" t="0" r="9525" b="0"/>
                  <wp:docPr id="3" name="Picture 3" descr="tl_files/sites/studyabroad/resources/banner_images/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l_files/sites/studyabroad/resources/banner_images/tow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905000"/>
                          </a:xfrm>
                          <a:prstGeom prst="rect">
                            <a:avLst/>
                          </a:prstGeom>
                          <a:noFill/>
                          <a:ln>
                            <a:noFill/>
                          </a:ln>
                        </pic:spPr>
                      </pic:pic>
                    </a:graphicData>
                  </a:graphic>
                </wp:inline>
              </w:drawing>
            </w:r>
          </w:p>
        </w:tc>
      </w:tr>
      <w:tr w:rsidR="00D06B8E" w:rsidRPr="00D06B8E" w14:paraId="60F44001" w14:textId="77777777" w:rsidTr="00913DE3">
        <w:trPr>
          <w:trHeight w:val="1446"/>
          <w:tblCellSpacing w:w="0" w:type="dxa"/>
        </w:trPr>
        <w:tc>
          <w:tcPr>
            <w:tcW w:w="5486" w:type="dxa"/>
            <w:gridSpan w:val="2"/>
            <w:vAlign w:val="center"/>
            <w:hideMark/>
          </w:tcPr>
          <w:p w14:paraId="401BFB10" w14:textId="77777777" w:rsidR="00E17821" w:rsidRDefault="00D06B8E" w:rsidP="00D06B8E">
            <w:pPr>
              <w:spacing w:after="0"/>
              <w:rPr>
                <w:rFonts w:ascii="Tahoma" w:eastAsia="Times New Roman" w:hAnsi="Tahoma" w:cs="Tahoma"/>
                <w:b/>
                <w:bCs/>
                <w:color w:val="333333"/>
                <w:spacing w:val="14"/>
                <w:sz w:val="18"/>
                <w:szCs w:val="18"/>
              </w:rPr>
            </w:pPr>
            <w:r w:rsidRPr="00D06B8E">
              <w:rPr>
                <w:rFonts w:ascii="Tahoma" w:eastAsia="Times New Roman" w:hAnsi="Tahoma" w:cs="Tahoma"/>
                <w:b/>
                <w:bCs/>
                <w:color w:val="333333"/>
                <w:spacing w:val="14"/>
                <w:sz w:val="18"/>
                <w:szCs w:val="18"/>
              </w:rPr>
              <w:t>For additional Information please refer to:</w:t>
            </w:r>
          </w:p>
          <w:p w14:paraId="4A425A59" w14:textId="77777777" w:rsidR="002C4D5F" w:rsidRDefault="002C4D5F" w:rsidP="00D06B8E">
            <w:pPr>
              <w:spacing w:after="0"/>
              <w:rPr>
                <w:rFonts w:ascii="Tahoma" w:eastAsia="Times New Roman" w:hAnsi="Tahoma" w:cs="Tahoma"/>
                <w:b/>
                <w:bCs/>
                <w:color w:val="333333"/>
                <w:spacing w:val="14"/>
                <w:sz w:val="18"/>
                <w:szCs w:val="18"/>
              </w:rPr>
            </w:pPr>
          </w:p>
          <w:p w14:paraId="6E90F32D" w14:textId="4C72ABD7" w:rsidR="002C4D5F" w:rsidRPr="00D06B8E" w:rsidRDefault="003042D9" w:rsidP="00D06B8E">
            <w:pPr>
              <w:spacing w:after="0"/>
              <w:rPr>
                <w:rFonts w:ascii="Tahoma" w:eastAsia="Times New Roman" w:hAnsi="Tahoma" w:cs="Tahoma"/>
                <w:b/>
                <w:bCs/>
                <w:color w:val="333333"/>
                <w:spacing w:val="14"/>
                <w:sz w:val="18"/>
                <w:szCs w:val="18"/>
              </w:rPr>
            </w:pPr>
            <w:hyperlink r:id="rId9" w:history="1">
              <w:r w:rsidR="00BE4DEF" w:rsidRPr="00236C24">
                <w:rPr>
                  <w:rStyle w:val="Hyperlink"/>
                </w:rPr>
                <w:t>http://exchangeprogram.acadiau.ca/freiburg.html</w:t>
              </w:r>
            </w:hyperlink>
            <w:r w:rsidR="00BE4DEF">
              <w:t xml:space="preserve"> </w:t>
            </w:r>
          </w:p>
          <w:p w14:paraId="30A21ABF" w14:textId="44C0484C" w:rsidR="002C4D5F" w:rsidRPr="002C4D5F" w:rsidRDefault="002C4D5F" w:rsidP="002C4D5F">
            <w:pPr>
              <w:spacing w:before="100" w:beforeAutospacing="1" w:after="100" w:afterAutospacing="1"/>
              <w:rPr>
                <w:rFonts w:ascii="Tahoma" w:eastAsia="Times New Roman" w:hAnsi="Tahoma" w:cs="Tahoma"/>
                <w:color w:val="333333"/>
                <w:spacing w:val="14"/>
                <w:sz w:val="20"/>
                <w:szCs w:val="20"/>
              </w:rPr>
            </w:pPr>
            <w:r>
              <w:rPr>
                <w:rFonts w:eastAsia="Times New Roman" w:cs="Times New Roman"/>
                <w:noProof/>
              </w:rPr>
              <w:drawing>
                <wp:inline distT="0" distB="0" distL="0" distR="0" wp14:anchorId="2E64C32A" wp14:editId="233D90A1">
                  <wp:extent cx="136102" cy="136102"/>
                  <wp:effectExtent l="0" t="0" r="0" b="0"/>
                  <wp:docPr id="1" name="Picture 1" descr="http://static1.squarespace.com/static/53ed07e4e4b0c8071af14d7a/552e7f2fe4b0c7c4ab70af18/5543947be4b0175bb09d69ed/1430492284638/facebook%2Blogo%2Bpng%2Btransparent%2B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3ed07e4e4b0c8071af14d7a/552e7f2fe4b0c7c4ab70af18/5543947be4b0175bb09d69ed/1430492284638/facebook%2Blogo%2Bpng%2Btransparent%2Bbackgrou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38" cy="136738"/>
                          </a:xfrm>
                          <a:prstGeom prst="rect">
                            <a:avLst/>
                          </a:prstGeom>
                          <a:noFill/>
                          <a:ln>
                            <a:noFill/>
                          </a:ln>
                        </pic:spPr>
                      </pic:pic>
                    </a:graphicData>
                  </a:graphic>
                </wp:inline>
              </w:drawing>
            </w:r>
            <w:r w:rsidR="001C18B2">
              <w:rPr>
                <w:rFonts w:ascii="Tahoma" w:eastAsia="Times New Roman" w:hAnsi="Tahoma" w:cs="Tahoma"/>
                <w:color w:val="333333"/>
                <w:spacing w:val="14"/>
                <w:sz w:val="20"/>
                <w:szCs w:val="20"/>
              </w:rPr>
              <w:t xml:space="preserve"> </w:t>
            </w:r>
            <w:hyperlink r:id="rId11" w:history="1">
              <w:r w:rsidRPr="001C18B2">
                <w:rPr>
                  <w:rStyle w:val="Hyperlink"/>
                  <w:rFonts w:ascii="Tahoma" w:eastAsia="Times New Roman" w:hAnsi="Tahoma" w:cs="Tahoma"/>
                  <w:spacing w:val="14"/>
                  <w:sz w:val="20"/>
                  <w:szCs w:val="20"/>
                </w:rPr>
                <w:t>facebook.com/CYFGermany</w:t>
              </w:r>
            </w:hyperlink>
          </w:p>
        </w:tc>
        <w:tc>
          <w:tcPr>
            <w:tcW w:w="0" w:type="auto"/>
            <w:vMerge/>
            <w:vAlign w:val="center"/>
            <w:hideMark/>
          </w:tcPr>
          <w:p w14:paraId="55E8D9B1" w14:textId="77777777" w:rsidR="00D06B8E" w:rsidRPr="00D06B8E" w:rsidRDefault="00D06B8E" w:rsidP="00D06B8E">
            <w:pPr>
              <w:spacing w:after="0"/>
              <w:rPr>
                <w:rFonts w:ascii="Tahoma" w:eastAsia="Times New Roman" w:hAnsi="Tahoma" w:cs="Tahoma"/>
                <w:color w:val="333333"/>
                <w:spacing w:val="14"/>
                <w:sz w:val="18"/>
                <w:szCs w:val="18"/>
              </w:rPr>
            </w:pPr>
          </w:p>
        </w:tc>
      </w:tr>
    </w:tbl>
    <w:p w14:paraId="15484500" w14:textId="1D727013" w:rsidR="00A1565D" w:rsidRDefault="00022958" w:rsidP="00806606">
      <w:pPr>
        <w:spacing w:after="0"/>
        <w:rPr>
          <w:rStyle w:val="Hyperlink"/>
        </w:rPr>
      </w:pPr>
      <w:r>
        <w:rPr>
          <w:noProof/>
        </w:rPr>
        <mc:AlternateContent>
          <mc:Choice Requires="wps">
            <w:drawing>
              <wp:anchor distT="45720" distB="45720" distL="114300" distR="114300" simplePos="0" relativeHeight="251659776" behindDoc="0" locked="0" layoutInCell="1" allowOverlap="1" wp14:anchorId="321DF031" wp14:editId="5EAA3646">
                <wp:simplePos x="0" y="0"/>
                <wp:positionH relativeFrom="column">
                  <wp:posOffset>-95250</wp:posOffset>
                </wp:positionH>
                <wp:positionV relativeFrom="paragraph">
                  <wp:posOffset>370205</wp:posOffset>
                </wp:positionV>
                <wp:extent cx="6124575" cy="323850"/>
                <wp:effectExtent l="0" t="0" r="22225"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23850"/>
                        </a:xfrm>
                        <a:prstGeom prst="rect">
                          <a:avLst/>
                        </a:prstGeom>
                        <a:solidFill>
                          <a:srgbClr val="FF0000"/>
                        </a:solidFill>
                        <a:ln w="9525">
                          <a:solidFill>
                            <a:srgbClr val="000000"/>
                          </a:solidFill>
                          <a:miter lim="800000"/>
                          <a:headEnd/>
                          <a:tailEnd/>
                        </a:ln>
                      </wps:spPr>
                      <wps:txbx>
                        <w:txbxContent>
                          <w:p w14:paraId="280D9FB4" w14:textId="0ADAE6AD" w:rsidR="002C4D5F" w:rsidRPr="00334902" w:rsidRDefault="002C4D5F" w:rsidP="00806606">
                            <w:pPr>
                              <w:spacing w:after="0"/>
                              <w:jc w:val="center"/>
                              <w:rPr>
                                <w:b/>
                                <w:color w:val="FFFFFF" w:themeColor="background1"/>
                                <w:sz w:val="28"/>
                              </w:rPr>
                            </w:pPr>
                            <w:r w:rsidRPr="00334902">
                              <w:rPr>
                                <w:b/>
                                <w:color w:val="FFFFFF" w:themeColor="background1"/>
                                <w:sz w:val="28"/>
                                <w:highlight w:val="red"/>
                              </w:rPr>
                              <w:t xml:space="preserve">CYF Academic Recognition Award </w:t>
                            </w:r>
                            <w:r w:rsidR="00DB4C0A">
                              <w:rPr>
                                <w:color w:val="FFFFFF" w:themeColor="background1"/>
                                <w:sz w:val="28"/>
                                <w:highlight w:val="red"/>
                              </w:rPr>
                              <w:t>(since</w:t>
                            </w:r>
                            <w:r w:rsidRPr="00334902">
                              <w:rPr>
                                <w:color w:val="FFFFFF" w:themeColor="background1"/>
                                <w:sz w:val="28"/>
                                <w:highlight w:val="red"/>
                              </w:rPr>
                              <w:t xml:space="preserve"> 2016)</w:t>
                            </w:r>
                          </w:p>
                          <w:p w14:paraId="6DCCCD9D" w14:textId="4304BE84" w:rsidR="002C4D5F" w:rsidRDefault="002C4D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DF031" id="_x0000_t202" coordsize="21600,21600" o:spt="202" path="m,l,21600r21600,l21600,xe">
                <v:stroke joinstyle="miter"/>
                <v:path gradientshapeok="t" o:connecttype="rect"/>
              </v:shapetype>
              <v:shape id="Text Box 2" o:spid="_x0000_s1026" type="#_x0000_t202" style="position:absolute;margin-left:-7.5pt;margin-top:29.15pt;width:482.25pt;height:2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P0JQIAAEY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" fillcolor="red">
                <v:textbox>
                  <w:txbxContent>
                    <w:p w14:paraId="280D9FB4" w14:textId="0ADAE6AD" w:rsidR="002C4D5F" w:rsidRPr="00334902" w:rsidRDefault="002C4D5F" w:rsidP="00806606">
                      <w:pPr>
                        <w:spacing w:after="0"/>
                        <w:jc w:val="center"/>
                        <w:rPr>
                          <w:b/>
                          <w:color w:val="FFFFFF" w:themeColor="background1"/>
                          <w:sz w:val="28"/>
                        </w:rPr>
                      </w:pPr>
                      <w:r w:rsidRPr="00334902">
                        <w:rPr>
                          <w:b/>
                          <w:color w:val="FFFFFF" w:themeColor="background1"/>
                          <w:sz w:val="28"/>
                          <w:highlight w:val="red"/>
                        </w:rPr>
                        <w:t xml:space="preserve">CYF Academic Recognition Award </w:t>
                      </w:r>
                      <w:r w:rsidR="00DB4C0A">
                        <w:rPr>
                          <w:color w:val="FFFFFF" w:themeColor="background1"/>
                          <w:sz w:val="28"/>
                          <w:highlight w:val="red"/>
                        </w:rPr>
                        <w:t>(since</w:t>
                      </w:r>
                      <w:r w:rsidRPr="00334902">
                        <w:rPr>
                          <w:color w:val="FFFFFF" w:themeColor="background1"/>
                          <w:sz w:val="28"/>
                          <w:highlight w:val="red"/>
                        </w:rPr>
                        <w:t xml:space="preserve"> 2016)</w:t>
                      </w:r>
                    </w:p>
                    <w:p w14:paraId="6DCCCD9D" w14:textId="4304BE84" w:rsidR="002C4D5F" w:rsidRDefault="002C4D5F"/>
                  </w:txbxContent>
                </v:textbox>
                <w10:wrap type="square"/>
              </v:shape>
            </w:pict>
          </mc:Fallback>
        </mc:AlternateContent>
      </w:r>
      <w:r w:rsidR="00E17821">
        <w:t xml:space="preserve"> </w:t>
      </w:r>
    </w:p>
    <w:p w14:paraId="4976E191" w14:textId="7796623A" w:rsidR="005F596A" w:rsidRPr="005F596A" w:rsidRDefault="005F596A" w:rsidP="000F3CEF">
      <w:pPr>
        <w:pStyle w:val="ListParagraph"/>
        <w:numPr>
          <w:ilvl w:val="0"/>
          <w:numId w:val="2"/>
        </w:numPr>
        <w:spacing w:after="0"/>
        <w:ind w:left="714" w:hanging="357"/>
      </w:pPr>
      <w:r>
        <w:rPr>
          <w:b/>
        </w:rPr>
        <w:t xml:space="preserve">Details:  </w:t>
      </w:r>
      <w:r>
        <w:t xml:space="preserve">Award amounts range from $1000 – $1500 </w:t>
      </w:r>
    </w:p>
    <w:p w14:paraId="59A2E4C0" w14:textId="2A49C963" w:rsidR="00BD691C" w:rsidRDefault="007D452F" w:rsidP="000F3CEF">
      <w:pPr>
        <w:pStyle w:val="ListParagraph"/>
        <w:numPr>
          <w:ilvl w:val="0"/>
          <w:numId w:val="2"/>
        </w:numPr>
        <w:spacing w:after="0"/>
        <w:ind w:left="714" w:hanging="357"/>
      </w:pPr>
      <w:r>
        <w:rPr>
          <w:b/>
        </w:rPr>
        <w:t>Eligibility r</w:t>
      </w:r>
      <w:r w:rsidR="00BD691C" w:rsidRPr="00BD691C">
        <w:rPr>
          <w:b/>
        </w:rPr>
        <w:t>equirement</w:t>
      </w:r>
      <w:r w:rsidR="00BD691C" w:rsidRPr="00806606">
        <w:rPr>
          <w:b/>
        </w:rPr>
        <w:t xml:space="preserve">: </w:t>
      </w:r>
      <w:r w:rsidR="00BD691C">
        <w:t xml:space="preserve"> minimum overall </w:t>
      </w:r>
      <w:r w:rsidR="002C4D5F">
        <w:t xml:space="preserve">grade </w:t>
      </w:r>
      <w:r w:rsidR="00BD691C">
        <w:t xml:space="preserve">average of 85% </w:t>
      </w:r>
    </w:p>
    <w:p w14:paraId="1B310BBB" w14:textId="4DF27A30" w:rsidR="00BD691C" w:rsidRDefault="00E32799" w:rsidP="000F3CEF">
      <w:pPr>
        <w:pStyle w:val="ListParagraph"/>
        <w:numPr>
          <w:ilvl w:val="0"/>
          <w:numId w:val="2"/>
        </w:numPr>
        <w:spacing w:after="0"/>
        <w:ind w:left="714" w:hanging="357"/>
      </w:pPr>
      <w:r>
        <w:rPr>
          <w:b/>
        </w:rPr>
        <w:t>How to apply for award</w:t>
      </w:r>
      <w:r w:rsidR="00BD691C" w:rsidRPr="00806606">
        <w:rPr>
          <w:b/>
        </w:rPr>
        <w:t>:</w:t>
      </w:r>
      <w:r w:rsidR="00BD691C">
        <w:t xml:space="preserve"> </w:t>
      </w:r>
      <w:r w:rsidR="00806606">
        <w:t xml:space="preserve"> </w:t>
      </w:r>
      <w:r w:rsidR="00B811F1">
        <w:t xml:space="preserve">Prepare a </w:t>
      </w:r>
      <w:r w:rsidR="007D452F">
        <w:t>“l</w:t>
      </w:r>
      <w:r w:rsidR="00EE3A4B">
        <w:t xml:space="preserve">etter of Intent” in English together with a </w:t>
      </w:r>
      <w:r w:rsidR="0062507A">
        <w:t>paragraph</w:t>
      </w:r>
      <w:r w:rsidR="00B811F1">
        <w:t xml:space="preserve"> in German explaining why you want to take part in the Canadian Year in Freiburg </w:t>
      </w:r>
      <w:r w:rsidR="0062507A">
        <w:t xml:space="preserve">and how you will benefit from the experience </w:t>
      </w:r>
      <w:r w:rsidR="00B811F1">
        <w:t xml:space="preserve">(see </w:t>
      </w:r>
      <w:r w:rsidR="00396357">
        <w:t>Page</w:t>
      </w:r>
      <w:r w:rsidR="00BD691C">
        <w:t xml:space="preserve"> 3 of the </w:t>
      </w:r>
      <w:r w:rsidR="00396357">
        <w:t>“</w:t>
      </w:r>
      <w:r w:rsidR="00BD691C">
        <w:t>Canadian Year in Freiburg Application</w:t>
      </w:r>
      <w:r w:rsidR="00396357">
        <w:t>”</w:t>
      </w:r>
      <w:r w:rsidR="00806606">
        <w:t>)</w:t>
      </w:r>
    </w:p>
    <w:p w14:paraId="1BAD4CF9" w14:textId="23F95F02" w:rsidR="00694D24" w:rsidRDefault="00396357" w:rsidP="008C51F4">
      <w:pPr>
        <w:pStyle w:val="ListParagraph"/>
        <w:numPr>
          <w:ilvl w:val="0"/>
          <w:numId w:val="2"/>
        </w:numPr>
        <w:spacing w:after="0"/>
        <w:ind w:left="714" w:hanging="357"/>
      </w:pPr>
      <w:r>
        <w:rPr>
          <w:b/>
        </w:rPr>
        <w:t>Deadline</w:t>
      </w:r>
      <w:r w:rsidR="00733A40">
        <w:rPr>
          <w:b/>
        </w:rPr>
        <w:t xml:space="preserve"> for</w:t>
      </w:r>
      <w:r w:rsidR="00E32799">
        <w:rPr>
          <w:b/>
        </w:rPr>
        <w:t xml:space="preserve"> program and award applications</w:t>
      </w:r>
      <w:r>
        <w:rPr>
          <w:b/>
        </w:rPr>
        <w:t>:</w:t>
      </w:r>
      <w:r>
        <w:t xml:space="preserve">  </w:t>
      </w:r>
      <w:r w:rsidR="00B806FC">
        <w:t>Monday</w:t>
      </w:r>
      <w:r w:rsidR="00B811F1">
        <w:t xml:space="preserve">, </w:t>
      </w:r>
      <w:r w:rsidR="00BF03C1">
        <w:t>February 26</w:t>
      </w:r>
      <w:r>
        <w:t>, 201</w:t>
      </w:r>
      <w:r w:rsidR="009D673E">
        <w:t>8</w:t>
      </w:r>
    </w:p>
    <w:p w14:paraId="1A4D12AA" w14:textId="77777777" w:rsidR="00515A90" w:rsidRDefault="00515A90" w:rsidP="00515A90">
      <w:pPr>
        <w:spacing w:after="0"/>
      </w:pPr>
    </w:p>
    <w:p w14:paraId="62952733" w14:textId="77777777" w:rsidR="00515A90" w:rsidRDefault="00515A90" w:rsidP="00515A90">
      <w:pPr>
        <w:spacing w:after="0"/>
      </w:pPr>
    </w:p>
    <w:p w14:paraId="60AF2997" w14:textId="186B70B0" w:rsidR="00047861" w:rsidRPr="00396357" w:rsidRDefault="00D1565E" w:rsidP="008C51F4">
      <w:pPr>
        <w:pStyle w:val="Heading1"/>
        <w:rPr>
          <w:rFonts w:ascii="Tahoma" w:hAnsi="Tahoma" w:cs="Tahoma"/>
          <w:w w:val="90"/>
          <w:sz w:val="44"/>
          <w:szCs w:val="44"/>
        </w:rPr>
      </w:pPr>
      <w:r w:rsidRPr="00396357">
        <w:rPr>
          <w:rFonts w:ascii="Tahoma" w:hAnsi="Tahoma" w:cs="Tahoma"/>
          <w:w w:val="90"/>
          <w:sz w:val="44"/>
          <w:szCs w:val="44"/>
        </w:rPr>
        <w:lastRenderedPageBreak/>
        <w:t>Canadian Year in Freiburg</w:t>
      </w:r>
    </w:p>
    <w:p w14:paraId="3ADB7CC4" w14:textId="77777777" w:rsidR="00047861" w:rsidRDefault="00047861" w:rsidP="00314B71">
      <w:pPr>
        <w:pStyle w:val="NormalWeb"/>
        <w:jc w:val="both"/>
      </w:pPr>
      <w:r>
        <w:t>For over three decades</w:t>
      </w:r>
      <w:r w:rsidR="00F87735">
        <w:t>,</w:t>
      </w:r>
      <w:r>
        <w:t xml:space="preserve"> the Canadian Year in Freiburg (CYF) exchange program has offered students the opportunity to study at one of Germany’s top academic universities, to immerse themselves in German culture and society and to explore Europe.</w:t>
      </w:r>
    </w:p>
    <w:tbl>
      <w:tblPr>
        <w:tblW w:w="0" w:type="auto"/>
        <w:tblCellSpacing w:w="0" w:type="dxa"/>
        <w:tblCellMar>
          <w:top w:w="15" w:type="dxa"/>
          <w:left w:w="15" w:type="dxa"/>
          <w:right w:w="15" w:type="dxa"/>
        </w:tblCellMar>
        <w:tblLook w:val="04A0" w:firstRow="1" w:lastRow="0" w:firstColumn="1" w:lastColumn="0" w:noHBand="0" w:noVBand="1"/>
      </w:tblPr>
      <w:tblGrid>
        <w:gridCol w:w="1643"/>
        <w:gridCol w:w="7717"/>
      </w:tblGrid>
      <w:tr w:rsidR="00047861" w14:paraId="1698B8C1" w14:textId="77777777" w:rsidTr="003F2629">
        <w:trPr>
          <w:tblCellSpacing w:w="0" w:type="dxa"/>
        </w:trPr>
        <w:tc>
          <w:tcPr>
            <w:tcW w:w="0" w:type="auto"/>
            <w:hideMark/>
          </w:tcPr>
          <w:p w14:paraId="114E4F29" w14:textId="77777777" w:rsidR="00047861" w:rsidRPr="00BB43E8" w:rsidRDefault="00047861" w:rsidP="00314B71">
            <w:pPr>
              <w:jc w:val="both"/>
              <w:rPr>
                <w:b/>
                <w:sz w:val="24"/>
                <w:szCs w:val="24"/>
              </w:rPr>
            </w:pPr>
            <w:r w:rsidRPr="00BB43E8">
              <w:rPr>
                <w:b/>
              </w:rPr>
              <w:t>Application:</w:t>
            </w:r>
          </w:p>
        </w:tc>
        <w:tc>
          <w:tcPr>
            <w:tcW w:w="0" w:type="auto"/>
            <w:vAlign w:val="center"/>
            <w:hideMark/>
          </w:tcPr>
          <w:p w14:paraId="043F9737" w14:textId="77777777" w:rsidR="00047861" w:rsidRDefault="00047861" w:rsidP="00314B71">
            <w:pPr>
              <w:jc w:val="both"/>
              <w:rPr>
                <w:sz w:val="24"/>
                <w:szCs w:val="24"/>
              </w:rPr>
            </w:pPr>
            <w:r>
              <w:t>Students with a letter of permission from their home institution need to apply to Acadia University and pay Acadia University tuition for two terms. The tuition covers all study fees of the Albert-Ludwigs-University in Freiburg.</w:t>
            </w:r>
          </w:p>
        </w:tc>
      </w:tr>
      <w:tr w:rsidR="00047861" w14:paraId="43ED3CB5" w14:textId="77777777" w:rsidTr="003F2629">
        <w:trPr>
          <w:tblCellSpacing w:w="0" w:type="dxa"/>
        </w:trPr>
        <w:tc>
          <w:tcPr>
            <w:tcW w:w="0" w:type="auto"/>
            <w:vAlign w:val="center"/>
            <w:hideMark/>
          </w:tcPr>
          <w:p w14:paraId="7BF4782F" w14:textId="12BB46F5" w:rsidR="00047861" w:rsidRPr="00BB43E8" w:rsidRDefault="00047861" w:rsidP="00314B71">
            <w:pPr>
              <w:jc w:val="both"/>
              <w:rPr>
                <w:b/>
                <w:sz w:val="24"/>
                <w:szCs w:val="24"/>
              </w:rPr>
            </w:pPr>
            <w:r w:rsidRPr="00BB43E8">
              <w:rPr>
                <w:b/>
              </w:rPr>
              <w:t>Duration:</w:t>
            </w:r>
          </w:p>
        </w:tc>
        <w:tc>
          <w:tcPr>
            <w:tcW w:w="0" w:type="auto"/>
            <w:vAlign w:val="center"/>
            <w:hideMark/>
          </w:tcPr>
          <w:p w14:paraId="6CB3AC7E" w14:textId="77777777" w:rsidR="00047861" w:rsidRDefault="00047861" w:rsidP="00314B71">
            <w:pPr>
              <w:jc w:val="both"/>
              <w:rPr>
                <w:sz w:val="24"/>
                <w:szCs w:val="24"/>
              </w:rPr>
            </w:pPr>
            <w:r>
              <w:t>The program starts in September and runs until the end of July of the following year (two semesters in total).</w:t>
            </w:r>
          </w:p>
        </w:tc>
      </w:tr>
      <w:tr w:rsidR="00047861" w14:paraId="3CDD2E4A" w14:textId="77777777" w:rsidTr="003F2629">
        <w:trPr>
          <w:tblCellSpacing w:w="0" w:type="dxa"/>
        </w:trPr>
        <w:tc>
          <w:tcPr>
            <w:tcW w:w="0" w:type="auto"/>
            <w:hideMark/>
          </w:tcPr>
          <w:p w14:paraId="7F3ECAFC" w14:textId="77777777" w:rsidR="00717E93" w:rsidRPr="00BB43E8" w:rsidRDefault="00BB43E8" w:rsidP="00314B71">
            <w:pPr>
              <w:jc w:val="both"/>
              <w:rPr>
                <w:b/>
              </w:rPr>
            </w:pPr>
            <w:r w:rsidRPr="00BB43E8">
              <w:rPr>
                <w:b/>
              </w:rPr>
              <w:t>Financial s</w:t>
            </w:r>
            <w:r w:rsidR="00717E93" w:rsidRPr="00BB43E8">
              <w:rPr>
                <w:b/>
              </w:rPr>
              <w:t>upport</w:t>
            </w:r>
            <w:r w:rsidRPr="00BB43E8">
              <w:rPr>
                <w:b/>
              </w:rPr>
              <w:t>:</w:t>
            </w:r>
          </w:p>
          <w:p w14:paraId="26FE2095" w14:textId="77777777" w:rsidR="00047861" w:rsidRDefault="00047861" w:rsidP="00314B71">
            <w:pPr>
              <w:jc w:val="both"/>
              <w:rPr>
                <w:sz w:val="24"/>
                <w:szCs w:val="24"/>
              </w:rPr>
            </w:pPr>
            <w:r w:rsidRPr="00BB43E8">
              <w:rPr>
                <w:b/>
              </w:rPr>
              <w:t>Accommodation</w:t>
            </w:r>
            <w:r>
              <w:t>:</w:t>
            </w:r>
          </w:p>
        </w:tc>
        <w:tc>
          <w:tcPr>
            <w:tcW w:w="0" w:type="auto"/>
            <w:hideMark/>
          </w:tcPr>
          <w:p w14:paraId="7E34B17E" w14:textId="77777777" w:rsidR="00BB43E8" w:rsidRDefault="00717E93" w:rsidP="00314B71">
            <w:pPr>
              <w:jc w:val="both"/>
            </w:pPr>
            <w:r>
              <w:t xml:space="preserve">A limited number of scholarships from the Landesstiftung </w:t>
            </w:r>
            <w:r w:rsidR="00952491">
              <w:t xml:space="preserve">Baden-Württemberg </w:t>
            </w:r>
            <w:r>
              <w:t xml:space="preserve">is </w:t>
            </w:r>
            <w:r w:rsidR="00BB43E8">
              <w:br/>
              <w:t>available.</w:t>
            </w:r>
          </w:p>
          <w:p w14:paraId="468A25E9" w14:textId="621A73C9" w:rsidR="00047861" w:rsidRDefault="00047861" w:rsidP="00314B71">
            <w:pPr>
              <w:jc w:val="both"/>
              <w:rPr>
                <w:sz w:val="24"/>
                <w:szCs w:val="24"/>
              </w:rPr>
            </w:pPr>
            <w:r>
              <w:t>Rooms in student residences are provided at a cost simil</w:t>
            </w:r>
            <w:r w:rsidR="00177CA4">
              <w:t xml:space="preserve">ar </w:t>
            </w:r>
            <w:r>
              <w:t xml:space="preserve">to or below Canadian university rates. </w:t>
            </w:r>
          </w:p>
        </w:tc>
      </w:tr>
      <w:tr w:rsidR="00047861" w14:paraId="00DE1390" w14:textId="77777777" w:rsidTr="003042D9">
        <w:trPr>
          <w:tblCellSpacing w:w="0" w:type="dxa"/>
        </w:trPr>
        <w:tc>
          <w:tcPr>
            <w:tcW w:w="0" w:type="auto"/>
            <w:hideMark/>
          </w:tcPr>
          <w:p w14:paraId="0C45B423" w14:textId="77777777" w:rsidR="00047861" w:rsidRPr="00BB43E8" w:rsidRDefault="00047861" w:rsidP="00314B71">
            <w:pPr>
              <w:jc w:val="both"/>
              <w:rPr>
                <w:b/>
                <w:sz w:val="24"/>
                <w:szCs w:val="24"/>
              </w:rPr>
            </w:pPr>
            <w:r w:rsidRPr="00BB43E8">
              <w:rPr>
                <w:b/>
              </w:rPr>
              <w:t xml:space="preserve">Curriculum: </w:t>
            </w:r>
          </w:p>
        </w:tc>
        <w:tc>
          <w:tcPr>
            <w:tcW w:w="0" w:type="auto"/>
            <w:hideMark/>
          </w:tcPr>
          <w:p w14:paraId="691C61BA" w14:textId="5D41BC79" w:rsidR="00047861" w:rsidRDefault="00047861" w:rsidP="00314B71">
            <w:pPr>
              <w:jc w:val="both"/>
              <w:rPr>
                <w:sz w:val="24"/>
                <w:szCs w:val="24"/>
              </w:rPr>
            </w:pPr>
            <w:r>
              <w:t>The CYF program offers at least 15 credit hours (or five courses). These courses are off</w:t>
            </w:r>
            <w:r w:rsidR="00C04971">
              <w:t xml:space="preserve">ered exclusively to </w:t>
            </w:r>
            <w:r w:rsidR="003A4E23">
              <w:t>exchange students</w:t>
            </w:r>
            <w:r>
              <w:t xml:space="preserve"> a</w:t>
            </w:r>
            <w:r w:rsidR="00F51509">
              <w:t xml:space="preserve">nd </w:t>
            </w:r>
            <w:r>
              <w:t>meet Canadian academic requirements. Students are e</w:t>
            </w:r>
            <w:r w:rsidR="00C04971">
              <w:t>xpected to take the remaining</w:t>
            </w:r>
            <w:r w:rsidR="00646AA1">
              <w:t xml:space="preserve"> needed</w:t>
            </w:r>
            <w:r>
              <w:t xml:space="preserve"> credit hours at the Albert-Ludwigs-University, the Pädagogische Hochs</w:t>
            </w:r>
            <w:r w:rsidR="003F2629">
              <w:t>chule or the Sprachlehrinstitut.</w:t>
            </w:r>
          </w:p>
        </w:tc>
      </w:tr>
      <w:tr w:rsidR="00065897" w14:paraId="197E232A" w14:textId="77777777" w:rsidTr="003F2629">
        <w:trPr>
          <w:trHeight w:val="470"/>
          <w:tblCellSpacing w:w="0" w:type="dxa"/>
        </w:trPr>
        <w:tc>
          <w:tcPr>
            <w:tcW w:w="0" w:type="auto"/>
            <w:gridSpan w:val="2"/>
          </w:tcPr>
          <w:p w14:paraId="24F14B41" w14:textId="4CE4FAFB" w:rsidR="00065897" w:rsidRPr="00065897" w:rsidRDefault="00065897" w:rsidP="00065897">
            <w:pPr>
              <w:jc w:val="both"/>
            </w:pPr>
            <w:r w:rsidRPr="00107F4A">
              <w:rPr>
                <w:b/>
              </w:rPr>
              <w:t>The following courses were o</w:t>
            </w:r>
            <w:r w:rsidR="006C6157">
              <w:rPr>
                <w:b/>
              </w:rPr>
              <w:t>ffered in the academic year 2017/18</w:t>
            </w:r>
            <w:r w:rsidRPr="00107F4A">
              <w:rPr>
                <w:b/>
              </w:rPr>
              <w:t>:</w:t>
            </w:r>
          </w:p>
        </w:tc>
      </w:tr>
      <w:tr w:rsidR="00065897" w14:paraId="3A724634" w14:textId="77777777" w:rsidTr="003F2629">
        <w:trPr>
          <w:trHeight w:val="1029"/>
          <w:tblCellSpacing w:w="0" w:type="dxa"/>
        </w:trPr>
        <w:tc>
          <w:tcPr>
            <w:tcW w:w="0" w:type="auto"/>
          </w:tcPr>
          <w:p w14:paraId="56DFD9B2" w14:textId="22DB8E8D" w:rsidR="00065897" w:rsidRPr="00BB43E8" w:rsidRDefault="00065897" w:rsidP="00314B71">
            <w:pPr>
              <w:jc w:val="both"/>
              <w:rPr>
                <w:b/>
              </w:rPr>
            </w:pPr>
            <w:r w:rsidRPr="00BB43E8">
              <w:rPr>
                <w:b/>
              </w:rPr>
              <w:t>Immersion Period</w:t>
            </w:r>
          </w:p>
        </w:tc>
        <w:tc>
          <w:tcPr>
            <w:tcW w:w="0" w:type="auto"/>
          </w:tcPr>
          <w:p w14:paraId="64AF76ED" w14:textId="280F823F" w:rsidR="00065897" w:rsidRDefault="00065897" w:rsidP="00065897">
            <w:r>
              <w:t>Advanced German Language I (four weeks/three hours per day in September prior to the actual start of the winter semester)</w:t>
            </w:r>
            <w:r>
              <w:br/>
              <w:t>(three credit hours)</w:t>
            </w:r>
          </w:p>
        </w:tc>
      </w:tr>
      <w:tr w:rsidR="00065897" w14:paraId="64027CDD" w14:textId="77777777" w:rsidTr="003F2629">
        <w:trPr>
          <w:trHeight w:val="1029"/>
          <w:tblCellSpacing w:w="0" w:type="dxa"/>
        </w:trPr>
        <w:tc>
          <w:tcPr>
            <w:tcW w:w="0" w:type="auto"/>
          </w:tcPr>
          <w:p w14:paraId="6C899C0F" w14:textId="11073998" w:rsidR="00065897" w:rsidRPr="00BB43E8" w:rsidRDefault="00065897" w:rsidP="00314B71">
            <w:pPr>
              <w:jc w:val="both"/>
              <w:rPr>
                <w:b/>
              </w:rPr>
            </w:pPr>
            <w:r w:rsidRPr="00BB43E8">
              <w:rPr>
                <w:b/>
              </w:rPr>
              <w:t>Winter Semester</w:t>
            </w:r>
          </w:p>
        </w:tc>
        <w:tc>
          <w:tcPr>
            <w:tcW w:w="0" w:type="auto"/>
          </w:tcPr>
          <w:p w14:paraId="2B634213" w14:textId="77777777" w:rsidR="00065897" w:rsidRDefault="00065897" w:rsidP="00065897">
            <w:r>
              <w:t xml:space="preserve">Advanced German Language II </w:t>
            </w:r>
            <w:r>
              <w:br/>
              <w:t xml:space="preserve">(three credit hours) </w:t>
            </w:r>
          </w:p>
          <w:p w14:paraId="5CA4C31B" w14:textId="77777777" w:rsidR="00065897" w:rsidRDefault="00065897" w:rsidP="00065897">
            <w:r>
              <w:rPr>
                <w:rStyle w:val="Emphasis"/>
              </w:rPr>
              <w:t>Landeskunde</w:t>
            </w:r>
            <w:r>
              <w:t xml:space="preserve"> and Cultural Studies</w:t>
            </w:r>
            <w:r>
              <w:br/>
              <w:t>(three credit hours)</w:t>
            </w:r>
          </w:p>
          <w:p w14:paraId="7634D5FF" w14:textId="37DDD24D" w:rsidR="00065897" w:rsidRDefault="00065897" w:rsidP="00065897">
            <w:r>
              <w:t>German Film (1920s to the Present)</w:t>
            </w:r>
            <w:r>
              <w:br/>
              <w:t>(three credit hours)</w:t>
            </w:r>
          </w:p>
        </w:tc>
      </w:tr>
      <w:tr w:rsidR="00065897" w14:paraId="442C6BF5" w14:textId="77777777" w:rsidTr="003F2629">
        <w:trPr>
          <w:trHeight w:val="1029"/>
          <w:tblCellSpacing w:w="0" w:type="dxa"/>
        </w:trPr>
        <w:tc>
          <w:tcPr>
            <w:tcW w:w="0" w:type="auto"/>
          </w:tcPr>
          <w:p w14:paraId="775FD865" w14:textId="6C13B8E7" w:rsidR="00065897" w:rsidRPr="00BB43E8" w:rsidRDefault="00065897" w:rsidP="00314B71">
            <w:pPr>
              <w:jc w:val="both"/>
              <w:rPr>
                <w:b/>
              </w:rPr>
            </w:pPr>
            <w:r w:rsidRPr="00BB43E8">
              <w:rPr>
                <w:b/>
              </w:rPr>
              <w:t>Summer Semester</w:t>
            </w:r>
          </w:p>
        </w:tc>
        <w:tc>
          <w:tcPr>
            <w:tcW w:w="0" w:type="auto"/>
          </w:tcPr>
          <w:p w14:paraId="26DC2572" w14:textId="77777777" w:rsidR="00065897" w:rsidRDefault="00065897" w:rsidP="00065897">
            <w:r>
              <w:t>German Literature from the 18</w:t>
            </w:r>
            <w:r>
              <w:rPr>
                <w:vertAlign w:val="superscript"/>
              </w:rPr>
              <w:t>th</w:t>
            </w:r>
            <w:r>
              <w:t xml:space="preserve"> century to the present </w:t>
            </w:r>
            <w:r>
              <w:br/>
              <w:t xml:space="preserve">(three credit hours) </w:t>
            </w:r>
          </w:p>
          <w:p w14:paraId="32FD8D8F" w14:textId="66953DDC" w:rsidR="00065897" w:rsidRDefault="00065897" w:rsidP="00065897">
            <w:r>
              <w:t>Advanced German Language III</w:t>
            </w:r>
            <w:r>
              <w:br/>
              <w:t>Preparation course toward the B2 exam</w:t>
            </w:r>
            <w:r>
              <w:br/>
              <w:t>(three credit hours) </w:t>
            </w:r>
          </w:p>
        </w:tc>
      </w:tr>
      <w:tr w:rsidR="00065897" w14:paraId="78CA70EC" w14:textId="77777777" w:rsidTr="003F2629">
        <w:trPr>
          <w:trHeight w:val="1029"/>
          <w:tblCellSpacing w:w="0" w:type="dxa"/>
        </w:trPr>
        <w:tc>
          <w:tcPr>
            <w:tcW w:w="0" w:type="auto"/>
          </w:tcPr>
          <w:p w14:paraId="66F14578" w14:textId="0FB7B74F" w:rsidR="00065897" w:rsidRPr="00BB43E8" w:rsidRDefault="00065897" w:rsidP="00314B71">
            <w:pPr>
              <w:jc w:val="both"/>
              <w:rPr>
                <w:b/>
              </w:rPr>
            </w:pPr>
            <w:r w:rsidRPr="00BB43E8">
              <w:rPr>
                <w:b/>
              </w:rPr>
              <w:t>Resident Director:</w:t>
            </w:r>
          </w:p>
        </w:tc>
        <w:tc>
          <w:tcPr>
            <w:tcW w:w="0" w:type="auto"/>
          </w:tcPr>
          <w:p w14:paraId="5102F053" w14:textId="73FC64B0" w:rsidR="00065897" w:rsidRDefault="00065897" w:rsidP="00065897">
            <w:r>
              <w:t>The CYF program provides local support to students. A Resident Director</w:t>
            </w:r>
            <w:r w:rsidR="00445A90">
              <w:t xml:space="preserve"> (RD)</w:t>
            </w:r>
            <w:r w:rsidR="00DD58D1">
              <w:t xml:space="preserve"> and</w:t>
            </w:r>
            <w:r w:rsidR="00FE7DF0">
              <w:t xml:space="preserve"> </w:t>
            </w:r>
            <w:r w:rsidR="00A727D3">
              <w:t xml:space="preserve">the </w:t>
            </w:r>
            <w:r w:rsidR="00FE7DF0">
              <w:t>International Office staff</w:t>
            </w:r>
            <w:r w:rsidR="000E3A43">
              <w:t xml:space="preserve"> </w:t>
            </w:r>
            <w:r w:rsidR="00445A90">
              <w:t>assist</w:t>
            </w:r>
            <w:r>
              <w:t xml:space="preserve"> students in settling in and with the registration proce</w:t>
            </w:r>
            <w:r w:rsidR="00FE7DF0">
              <w:t>ss. In addition to teaching some of the</w:t>
            </w:r>
            <w:r w:rsidR="004F21DA">
              <w:t xml:space="preserve"> courses, the RD will </w:t>
            </w:r>
            <w:r>
              <w:t>look after the academic issuing of transfer course credits to Canada.</w:t>
            </w:r>
          </w:p>
        </w:tc>
      </w:tr>
      <w:tr w:rsidR="003F2629" w14:paraId="01AF28F7" w14:textId="77777777" w:rsidTr="003F2629">
        <w:trPr>
          <w:trHeight w:val="324"/>
          <w:tblCellSpacing w:w="0" w:type="dxa"/>
        </w:trPr>
        <w:tc>
          <w:tcPr>
            <w:tcW w:w="0" w:type="auto"/>
            <w:gridSpan w:val="2"/>
          </w:tcPr>
          <w:p w14:paraId="6C2C7C73" w14:textId="4314C09D" w:rsidR="003F2629" w:rsidRDefault="003F2629" w:rsidP="00065897">
            <w:r>
              <w:t>For further informa</w:t>
            </w:r>
            <w:r w:rsidRPr="00477C84">
              <w:t xml:space="preserve">tion contact:  </w:t>
            </w:r>
            <w:hyperlink r:id="rId12" w:history="1">
              <w:r w:rsidRPr="00FD61BE">
                <w:rPr>
                  <w:rStyle w:val="Hyperlink"/>
                </w:rPr>
                <w:t>christian.thomas@acadiau.ca</w:t>
              </w:r>
            </w:hyperlink>
          </w:p>
        </w:tc>
      </w:tr>
    </w:tbl>
    <w:p w14:paraId="107BDC60" w14:textId="058CD760" w:rsidR="00047861" w:rsidRPr="00E554E0" w:rsidRDefault="00047861" w:rsidP="00952491">
      <w:pPr>
        <w:pStyle w:val="NormalWeb"/>
        <w:spacing w:line="17" w:lineRule="auto"/>
      </w:pPr>
    </w:p>
    <w:sectPr w:rsidR="00047861" w:rsidRPr="00E554E0" w:rsidSect="00515A9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78CC" w14:textId="77777777" w:rsidR="00693389" w:rsidRDefault="00693389" w:rsidP="003F2629">
      <w:pPr>
        <w:spacing w:after="0"/>
      </w:pPr>
      <w:r>
        <w:separator/>
      </w:r>
    </w:p>
  </w:endnote>
  <w:endnote w:type="continuationSeparator" w:id="0">
    <w:p w14:paraId="232269D6" w14:textId="77777777" w:rsidR="00693389" w:rsidRDefault="00693389" w:rsidP="003F2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6E9F" w14:textId="77777777" w:rsidR="00693389" w:rsidRDefault="00693389" w:rsidP="003F2629">
      <w:pPr>
        <w:spacing w:after="0"/>
      </w:pPr>
      <w:r>
        <w:separator/>
      </w:r>
    </w:p>
  </w:footnote>
  <w:footnote w:type="continuationSeparator" w:id="0">
    <w:p w14:paraId="01546113" w14:textId="77777777" w:rsidR="00693389" w:rsidRDefault="00693389" w:rsidP="003F26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42406"/>
    <w:multiLevelType w:val="hybridMultilevel"/>
    <w:tmpl w:val="70F01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F67B1B"/>
    <w:multiLevelType w:val="multilevel"/>
    <w:tmpl w:val="080E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MjaxBDIsTSzMDZR0lIJTi4sz8/NACgxrAQs1xjosAAAA"/>
  </w:docVars>
  <w:rsids>
    <w:rsidRoot w:val="00D06B8E"/>
    <w:rsid w:val="00022958"/>
    <w:rsid w:val="00047861"/>
    <w:rsid w:val="00065897"/>
    <w:rsid w:val="000867DE"/>
    <w:rsid w:val="000A174C"/>
    <w:rsid w:val="000E3A43"/>
    <w:rsid w:val="000F3CEF"/>
    <w:rsid w:val="00107F4A"/>
    <w:rsid w:val="00136536"/>
    <w:rsid w:val="00177CA4"/>
    <w:rsid w:val="00180196"/>
    <w:rsid w:val="00186B5A"/>
    <w:rsid w:val="001C18B2"/>
    <w:rsid w:val="00201D4B"/>
    <w:rsid w:val="002362A6"/>
    <w:rsid w:val="002565A9"/>
    <w:rsid w:val="0029358F"/>
    <w:rsid w:val="002C2EED"/>
    <w:rsid w:val="002C4D5F"/>
    <w:rsid w:val="002E1508"/>
    <w:rsid w:val="003042D9"/>
    <w:rsid w:val="00311223"/>
    <w:rsid w:val="00314B71"/>
    <w:rsid w:val="00334902"/>
    <w:rsid w:val="00386890"/>
    <w:rsid w:val="00394B36"/>
    <w:rsid w:val="00396357"/>
    <w:rsid w:val="003A4E23"/>
    <w:rsid w:val="003C6A90"/>
    <w:rsid w:val="003D4123"/>
    <w:rsid w:val="003F2629"/>
    <w:rsid w:val="003F2A7E"/>
    <w:rsid w:val="004207F5"/>
    <w:rsid w:val="00445A90"/>
    <w:rsid w:val="0047073D"/>
    <w:rsid w:val="00477C84"/>
    <w:rsid w:val="004D6B51"/>
    <w:rsid w:val="004F21DA"/>
    <w:rsid w:val="00515A90"/>
    <w:rsid w:val="0052430D"/>
    <w:rsid w:val="005251A4"/>
    <w:rsid w:val="005369DD"/>
    <w:rsid w:val="0056546D"/>
    <w:rsid w:val="00573B33"/>
    <w:rsid w:val="005C195E"/>
    <w:rsid w:val="005C74E8"/>
    <w:rsid w:val="005D3D64"/>
    <w:rsid w:val="005D532B"/>
    <w:rsid w:val="005F596A"/>
    <w:rsid w:val="00614669"/>
    <w:rsid w:val="0062507A"/>
    <w:rsid w:val="00626822"/>
    <w:rsid w:val="00646AA1"/>
    <w:rsid w:val="00693389"/>
    <w:rsid w:val="00694D24"/>
    <w:rsid w:val="006B590D"/>
    <w:rsid w:val="006C6157"/>
    <w:rsid w:val="006D5D13"/>
    <w:rsid w:val="00717E93"/>
    <w:rsid w:val="00733A40"/>
    <w:rsid w:val="007714C4"/>
    <w:rsid w:val="00772BC8"/>
    <w:rsid w:val="00777956"/>
    <w:rsid w:val="007B67C6"/>
    <w:rsid w:val="007D452F"/>
    <w:rsid w:val="00806606"/>
    <w:rsid w:val="008736A4"/>
    <w:rsid w:val="008A63C2"/>
    <w:rsid w:val="008C51F4"/>
    <w:rsid w:val="008F15A9"/>
    <w:rsid w:val="00912091"/>
    <w:rsid w:val="00913DE3"/>
    <w:rsid w:val="00952491"/>
    <w:rsid w:val="009C5D63"/>
    <w:rsid w:val="009D673E"/>
    <w:rsid w:val="00A1565D"/>
    <w:rsid w:val="00A3594D"/>
    <w:rsid w:val="00A727D3"/>
    <w:rsid w:val="00B15139"/>
    <w:rsid w:val="00B44611"/>
    <w:rsid w:val="00B806FC"/>
    <w:rsid w:val="00B811F1"/>
    <w:rsid w:val="00BB43E8"/>
    <w:rsid w:val="00BD691C"/>
    <w:rsid w:val="00BE31D2"/>
    <w:rsid w:val="00BE4DEF"/>
    <w:rsid w:val="00BF03C1"/>
    <w:rsid w:val="00C04971"/>
    <w:rsid w:val="00C112F0"/>
    <w:rsid w:val="00C51798"/>
    <w:rsid w:val="00C64783"/>
    <w:rsid w:val="00CC2967"/>
    <w:rsid w:val="00CF7ED5"/>
    <w:rsid w:val="00D06B8E"/>
    <w:rsid w:val="00D1565E"/>
    <w:rsid w:val="00D97C4F"/>
    <w:rsid w:val="00DB4C0A"/>
    <w:rsid w:val="00DD58D1"/>
    <w:rsid w:val="00DE6C71"/>
    <w:rsid w:val="00E00D5F"/>
    <w:rsid w:val="00E17821"/>
    <w:rsid w:val="00E32799"/>
    <w:rsid w:val="00E51FE1"/>
    <w:rsid w:val="00E554E0"/>
    <w:rsid w:val="00E92ABB"/>
    <w:rsid w:val="00EE35E6"/>
    <w:rsid w:val="00EE3A4B"/>
    <w:rsid w:val="00EE5D35"/>
    <w:rsid w:val="00F055C6"/>
    <w:rsid w:val="00F51509"/>
    <w:rsid w:val="00F62249"/>
    <w:rsid w:val="00F87735"/>
    <w:rsid w:val="00F97894"/>
    <w:rsid w:val="00FB4545"/>
    <w:rsid w:val="00FC3211"/>
    <w:rsid w:val="00FC688D"/>
    <w:rsid w:val="00FE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9F04CC"/>
  <w15:docId w15:val="{14EB082C-2DFF-428B-86EB-5A58A8F8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478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B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8E"/>
    <w:rPr>
      <w:rFonts w:ascii="Tahoma" w:hAnsi="Tahoma" w:cs="Tahoma"/>
      <w:sz w:val="16"/>
      <w:szCs w:val="16"/>
    </w:rPr>
  </w:style>
  <w:style w:type="character" w:styleId="Hyperlink">
    <w:name w:val="Hyperlink"/>
    <w:basedOn w:val="DefaultParagraphFont"/>
    <w:uiPriority w:val="99"/>
    <w:unhideWhenUsed/>
    <w:rsid w:val="00386890"/>
    <w:rPr>
      <w:color w:val="0000FF" w:themeColor="hyperlink"/>
      <w:u w:val="single"/>
    </w:rPr>
  </w:style>
  <w:style w:type="character" w:customStyle="1" w:styleId="Heading1Char">
    <w:name w:val="Heading 1 Char"/>
    <w:basedOn w:val="DefaultParagraphFont"/>
    <w:link w:val="Heading1"/>
    <w:uiPriority w:val="9"/>
    <w:rsid w:val="0004786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4786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47861"/>
    <w:rPr>
      <w:i/>
      <w:iCs/>
    </w:rPr>
  </w:style>
  <w:style w:type="paragraph" w:styleId="ListParagraph">
    <w:name w:val="List Paragraph"/>
    <w:basedOn w:val="Normal"/>
    <w:uiPriority w:val="34"/>
    <w:qFormat/>
    <w:rsid w:val="00BD691C"/>
    <w:pPr>
      <w:ind w:left="720"/>
      <w:contextualSpacing/>
    </w:pPr>
  </w:style>
  <w:style w:type="character" w:styleId="FollowedHyperlink">
    <w:name w:val="FollowedHyperlink"/>
    <w:basedOn w:val="DefaultParagraphFont"/>
    <w:uiPriority w:val="99"/>
    <w:semiHidden/>
    <w:unhideWhenUsed/>
    <w:rsid w:val="002C4D5F"/>
    <w:rPr>
      <w:color w:val="800080" w:themeColor="followedHyperlink"/>
      <w:u w:val="single"/>
    </w:rPr>
  </w:style>
  <w:style w:type="paragraph" w:styleId="Header">
    <w:name w:val="header"/>
    <w:basedOn w:val="Normal"/>
    <w:link w:val="HeaderChar"/>
    <w:uiPriority w:val="99"/>
    <w:unhideWhenUsed/>
    <w:rsid w:val="003F2629"/>
    <w:pPr>
      <w:tabs>
        <w:tab w:val="center" w:pos="4680"/>
        <w:tab w:val="right" w:pos="9360"/>
      </w:tabs>
      <w:spacing w:after="0"/>
    </w:pPr>
  </w:style>
  <w:style w:type="character" w:customStyle="1" w:styleId="HeaderChar">
    <w:name w:val="Header Char"/>
    <w:basedOn w:val="DefaultParagraphFont"/>
    <w:link w:val="Header"/>
    <w:uiPriority w:val="99"/>
    <w:rsid w:val="003F2629"/>
  </w:style>
  <w:style w:type="paragraph" w:styleId="Footer">
    <w:name w:val="footer"/>
    <w:basedOn w:val="Normal"/>
    <w:link w:val="FooterChar"/>
    <w:uiPriority w:val="99"/>
    <w:unhideWhenUsed/>
    <w:rsid w:val="003F2629"/>
    <w:pPr>
      <w:tabs>
        <w:tab w:val="center" w:pos="4680"/>
        <w:tab w:val="right" w:pos="9360"/>
      </w:tabs>
      <w:spacing w:after="0"/>
    </w:pPr>
  </w:style>
  <w:style w:type="character" w:customStyle="1" w:styleId="FooterChar">
    <w:name w:val="Footer Char"/>
    <w:basedOn w:val="DefaultParagraphFont"/>
    <w:link w:val="Footer"/>
    <w:uiPriority w:val="99"/>
    <w:rsid w:val="003F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788">
      <w:bodyDiv w:val="1"/>
      <w:marLeft w:val="0"/>
      <w:marRight w:val="0"/>
      <w:marTop w:val="0"/>
      <w:marBottom w:val="0"/>
      <w:divBdr>
        <w:top w:val="none" w:sz="0" w:space="0" w:color="auto"/>
        <w:left w:val="none" w:sz="0" w:space="0" w:color="auto"/>
        <w:bottom w:val="none" w:sz="0" w:space="0" w:color="auto"/>
        <w:right w:val="none" w:sz="0" w:space="0" w:color="auto"/>
      </w:divBdr>
    </w:div>
    <w:div w:id="1072890485">
      <w:bodyDiv w:val="1"/>
      <w:marLeft w:val="0"/>
      <w:marRight w:val="0"/>
      <w:marTop w:val="0"/>
      <w:marBottom w:val="0"/>
      <w:divBdr>
        <w:top w:val="none" w:sz="0" w:space="0" w:color="auto"/>
        <w:left w:val="none" w:sz="0" w:space="0" w:color="auto"/>
        <w:bottom w:val="none" w:sz="0" w:space="0" w:color="auto"/>
        <w:right w:val="none" w:sz="0" w:space="0" w:color="auto"/>
      </w:divBdr>
      <w:divsChild>
        <w:div w:id="85004888">
          <w:marLeft w:val="0"/>
          <w:marRight w:val="0"/>
          <w:marTop w:val="0"/>
          <w:marBottom w:val="0"/>
          <w:divBdr>
            <w:top w:val="none" w:sz="0" w:space="0" w:color="auto"/>
            <w:left w:val="none" w:sz="0" w:space="0" w:color="auto"/>
            <w:bottom w:val="none" w:sz="0" w:space="0" w:color="auto"/>
            <w:right w:val="none" w:sz="0" w:space="0" w:color="auto"/>
          </w:divBdr>
          <w:divsChild>
            <w:div w:id="1126656488">
              <w:marLeft w:val="0"/>
              <w:marRight w:val="0"/>
              <w:marTop w:val="100"/>
              <w:marBottom w:val="100"/>
              <w:divBdr>
                <w:top w:val="none" w:sz="0" w:space="0" w:color="auto"/>
                <w:left w:val="none" w:sz="0" w:space="0" w:color="auto"/>
                <w:bottom w:val="none" w:sz="0" w:space="0" w:color="auto"/>
                <w:right w:val="none" w:sz="0" w:space="0" w:color="auto"/>
              </w:divBdr>
              <w:divsChild>
                <w:div w:id="1907959646">
                  <w:marLeft w:val="0"/>
                  <w:marRight w:val="0"/>
                  <w:marTop w:val="0"/>
                  <w:marBottom w:val="0"/>
                  <w:divBdr>
                    <w:top w:val="none" w:sz="0" w:space="0" w:color="auto"/>
                    <w:left w:val="none" w:sz="0" w:space="0" w:color="auto"/>
                    <w:bottom w:val="none" w:sz="0" w:space="0" w:color="auto"/>
                    <w:right w:val="none" w:sz="0" w:space="0" w:color="auto"/>
                  </w:divBdr>
                  <w:divsChild>
                    <w:div w:id="1360281637">
                      <w:marLeft w:val="0"/>
                      <w:marRight w:val="0"/>
                      <w:marTop w:val="0"/>
                      <w:marBottom w:val="0"/>
                      <w:divBdr>
                        <w:top w:val="none" w:sz="0" w:space="0" w:color="auto"/>
                        <w:left w:val="none" w:sz="0" w:space="0" w:color="auto"/>
                        <w:bottom w:val="none" w:sz="0" w:space="0" w:color="auto"/>
                        <w:right w:val="none" w:sz="0" w:space="0" w:color="auto"/>
                      </w:divBdr>
                      <w:divsChild>
                        <w:div w:id="1165976782">
                          <w:marLeft w:val="300"/>
                          <w:marRight w:val="300"/>
                          <w:marTop w:val="0"/>
                          <w:marBottom w:val="0"/>
                          <w:divBdr>
                            <w:top w:val="none" w:sz="0" w:space="0" w:color="auto"/>
                            <w:left w:val="none" w:sz="0" w:space="0" w:color="auto"/>
                            <w:bottom w:val="none" w:sz="0" w:space="0" w:color="auto"/>
                            <w:right w:val="none" w:sz="0" w:space="0" w:color="auto"/>
                          </w:divBdr>
                          <w:divsChild>
                            <w:div w:id="200673095">
                              <w:marLeft w:val="0"/>
                              <w:marRight w:val="0"/>
                              <w:marTop w:val="0"/>
                              <w:marBottom w:val="0"/>
                              <w:divBdr>
                                <w:top w:val="none" w:sz="0" w:space="0" w:color="auto"/>
                                <w:left w:val="none" w:sz="0" w:space="0" w:color="auto"/>
                                <w:bottom w:val="none" w:sz="0" w:space="0" w:color="auto"/>
                                <w:right w:val="none" w:sz="0" w:space="0" w:color="auto"/>
                              </w:divBdr>
                              <w:divsChild>
                                <w:div w:id="1350984244">
                                  <w:marLeft w:val="0"/>
                                  <w:marRight w:val="0"/>
                                  <w:marTop w:val="0"/>
                                  <w:marBottom w:val="0"/>
                                  <w:divBdr>
                                    <w:top w:val="none" w:sz="0" w:space="0" w:color="auto"/>
                                    <w:left w:val="none" w:sz="0" w:space="0" w:color="auto"/>
                                    <w:bottom w:val="none" w:sz="0" w:space="0" w:color="auto"/>
                                    <w:right w:val="none" w:sz="0" w:space="0" w:color="auto"/>
                                  </w:divBdr>
                                  <w:divsChild>
                                    <w:div w:id="7876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ristian.thomas@acadia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errya\AppData\Roaming\Microsoft\Word\facebook.com\CYFGermany"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xchangeprogram.acadiau.ca/freibur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Terry Aulenbach</cp:lastModifiedBy>
  <cp:revision>1</cp:revision>
  <cp:lastPrinted>2015-10-11T17:34:00Z</cp:lastPrinted>
  <dcterms:created xsi:type="dcterms:W3CDTF">2017-10-17T13:56:00Z</dcterms:created>
  <dcterms:modified xsi:type="dcterms:W3CDTF">2017-10-17T14:22:00Z</dcterms:modified>
</cp:coreProperties>
</file>